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8A1" w:rsidRDefault="003908A1"/>
    <w:p w:rsidR="00085800" w:rsidRDefault="00085800" w:rsidP="0008580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5800">
        <w:rPr>
          <w:rFonts w:ascii="Arial" w:hAnsi="Arial" w:cs="Arial"/>
          <w:b/>
          <w:bCs/>
          <w:sz w:val="28"/>
          <w:szCs w:val="28"/>
        </w:rPr>
        <w:t>Calendario Rendiciones de Cuentas 2020</w:t>
      </w:r>
    </w:p>
    <w:p w:rsidR="00085800" w:rsidRDefault="00085800" w:rsidP="00085800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85800" w:rsidTr="00085800">
        <w:tc>
          <w:tcPr>
            <w:tcW w:w="4414" w:type="dxa"/>
          </w:tcPr>
          <w:p w:rsidR="00085800" w:rsidRDefault="008F002E" w:rsidP="000858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Fiscalía</w:t>
            </w:r>
          </w:p>
        </w:tc>
        <w:tc>
          <w:tcPr>
            <w:tcW w:w="4414" w:type="dxa"/>
          </w:tcPr>
          <w:p w:rsidR="00085800" w:rsidRDefault="008F002E" w:rsidP="000858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Fecha</w:t>
            </w:r>
          </w:p>
        </w:tc>
      </w:tr>
      <w:tr w:rsidR="00085800" w:rsidTr="00085800">
        <w:tc>
          <w:tcPr>
            <w:tcW w:w="4414" w:type="dxa"/>
          </w:tcPr>
          <w:p w:rsidR="00085800" w:rsidRPr="008F002E" w:rsidRDefault="008F002E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Fiscalía General </w:t>
            </w:r>
          </w:p>
        </w:tc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Miércoles </w:t>
            </w:r>
            <w:r w:rsidR="008F002E">
              <w:rPr>
                <w:rFonts w:ascii="Arial" w:hAnsi="Arial" w:cs="Arial"/>
                <w:sz w:val="28"/>
                <w:szCs w:val="28"/>
              </w:rPr>
              <w:t>01 de abril del 2020</w:t>
            </w:r>
          </w:p>
        </w:tc>
      </w:tr>
      <w:tr w:rsidR="00085800" w:rsidTr="00085800"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Unidad de Trámite Rápido</w:t>
            </w:r>
          </w:p>
        </w:tc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02 de abril del 2020</w:t>
            </w:r>
          </w:p>
        </w:tc>
      </w:tr>
      <w:tr w:rsidR="00085800" w:rsidTr="00085800"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Oficina de Asesoría Técnica y Relaciones Internacionales</w:t>
            </w:r>
          </w:p>
        </w:tc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03 de abril del 2020</w:t>
            </w:r>
          </w:p>
        </w:tc>
      </w:tr>
      <w:tr w:rsidR="00085800" w:rsidTr="00085800"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Puntarenas</w:t>
            </w:r>
          </w:p>
        </w:tc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Lunes 13 de abril del 2020</w:t>
            </w:r>
          </w:p>
        </w:tc>
      </w:tr>
      <w:tr w:rsidR="00085800" w:rsidTr="00085800"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Quepos</w:t>
            </w:r>
          </w:p>
        </w:tc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14 de abril del 2020</w:t>
            </w:r>
          </w:p>
        </w:tc>
      </w:tr>
      <w:tr w:rsidR="00085800" w:rsidTr="00085800"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Garabito</w:t>
            </w:r>
          </w:p>
        </w:tc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15 de abril del 2020</w:t>
            </w:r>
          </w:p>
        </w:tc>
      </w:tr>
      <w:tr w:rsidR="00085800" w:rsidTr="00085800"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Cóbano</w:t>
            </w:r>
          </w:p>
        </w:tc>
        <w:tc>
          <w:tcPr>
            <w:tcW w:w="4414" w:type="dxa"/>
          </w:tcPr>
          <w:p w:rsidR="00085800" w:rsidRPr="008F002E" w:rsidRDefault="00527B50" w:rsidP="000858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16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1467D0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Fraudes</w:t>
            </w:r>
            <w:r w:rsidR="00675F74">
              <w:rPr>
                <w:rFonts w:ascii="Arial" w:hAnsi="Arial" w:cs="Arial"/>
                <w:sz w:val="28"/>
                <w:szCs w:val="28"/>
              </w:rPr>
              <w:t xml:space="preserve"> y Cibercrimen</w:t>
            </w:r>
          </w:p>
        </w:tc>
        <w:tc>
          <w:tcPr>
            <w:tcW w:w="4414" w:type="dxa"/>
          </w:tcPr>
          <w:p w:rsidR="00624DB6" w:rsidRPr="001467D0" w:rsidRDefault="001467D0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17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Corredores</w:t>
            </w:r>
          </w:p>
        </w:tc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20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Golfito</w:t>
            </w:r>
          </w:p>
        </w:tc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21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Osa</w:t>
            </w:r>
          </w:p>
        </w:tc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22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Puerto Jiménez</w:t>
            </w:r>
          </w:p>
        </w:tc>
        <w:tc>
          <w:tcPr>
            <w:tcW w:w="4414" w:type="dxa"/>
          </w:tcPr>
          <w:p w:rsidR="00624DB6" w:rsidRPr="001467D0" w:rsidRDefault="00E17946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23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0A478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Ambiental</w:t>
            </w:r>
          </w:p>
        </w:tc>
        <w:tc>
          <w:tcPr>
            <w:tcW w:w="4414" w:type="dxa"/>
          </w:tcPr>
          <w:p w:rsidR="00624DB6" w:rsidRPr="001467D0" w:rsidRDefault="000A478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24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0A478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del Primer Circuito Judicial de San José</w:t>
            </w:r>
          </w:p>
        </w:tc>
        <w:tc>
          <w:tcPr>
            <w:tcW w:w="4414" w:type="dxa"/>
          </w:tcPr>
          <w:p w:rsidR="00624DB6" w:rsidRPr="001467D0" w:rsidRDefault="000A478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27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Cartago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28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La Unión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29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Tarrazú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30 de abril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Turrialba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4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Desamparados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5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Hatillo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6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Puriscal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7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Económicos</w:t>
            </w:r>
          </w:p>
        </w:tc>
        <w:tc>
          <w:tcPr>
            <w:tcW w:w="4414" w:type="dxa"/>
          </w:tcPr>
          <w:p w:rsidR="00624DB6" w:rsidRPr="001467D0" w:rsidRDefault="00BD04F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8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197722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Limón</w:t>
            </w:r>
          </w:p>
        </w:tc>
        <w:tc>
          <w:tcPr>
            <w:tcW w:w="4414" w:type="dxa"/>
          </w:tcPr>
          <w:p w:rsidR="00624DB6" w:rsidRPr="001467D0" w:rsidRDefault="00197722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11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Bribri</w:t>
            </w:r>
          </w:p>
        </w:tc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12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Batán</w:t>
            </w:r>
          </w:p>
        </w:tc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13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Pérez Zeledón</w:t>
            </w:r>
          </w:p>
        </w:tc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14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Buenos Aires</w:t>
            </w:r>
          </w:p>
        </w:tc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15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Penal Juvenil</w:t>
            </w:r>
          </w:p>
        </w:tc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15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Alajuela</w:t>
            </w:r>
          </w:p>
        </w:tc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18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Atenas</w:t>
            </w:r>
          </w:p>
        </w:tc>
        <w:tc>
          <w:tcPr>
            <w:tcW w:w="4414" w:type="dxa"/>
          </w:tcPr>
          <w:p w:rsidR="00624DB6" w:rsidRPr="001467D0" w:rsidRDefault="002B56EB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19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Fiscalía de San Ramón </w:t>
            </w:r>
          </w:p>
        </w:tc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20 de mayo del 2020</w:t>
            </w:r>
          </w:p>
        </w:tc>
      </w:tr>
      <w:tr w:rsidR="00624DB6" w:rsidTr="00624DB6"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Grecia</w:t>
            </w:r>
          </w:p>
        </w:tc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21 de mayo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Heredia</w:t>
            </w:r>
          </w:p>
        </w:tc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22 de mayo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San Joaquín de Flores</w:t>
            </w:r>
          </w:p>
        </w:tc>
        <w:tc>
          <w:tcPr>
            <w:tcW w:w="4414" w:type="dxa"/>
          </w:tcPr>
          <w:p w:rsidR="00624DB6" w:rsidRPr="001467D0" w:rsidRDefault="00A25E58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Lunes </w:t>
            </w:r>
            <w:r w:rsidR="00B65DF3">
              <w:rPr>
                <w:rFonts w:ascii="Arial" w:hAnsi="Arial" w:cs="Arial"/>
                <w:sz w:val="28"/>
                <w:szCs w:val="28"/>
              </w:rPr>
              <w:t>25 de mayo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B65DF3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Pococí</w:t>
            </w:r>
          </w:p>
        </w:tc>
        <w:tc>
          <w:tcPr>
            <w:tcW w:w="4414" w:type="dxa"/>
          </w:tcPr>
          <w:p w:rsidR="00624DB6" w:rsidRPr="001467D0" w:rsidRDefault="00B65DF3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26 de mayo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B65DF3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Siquirres</w:t>
            </w:r>
          </w:p>
        </w:tc>
        <w:tc>
          <w:tcPr>
            <w:tcW w:w="4414" w:type="dxa"/>
          </w:tcPr>
          <w:p w:rsidR="00624DB6" w:rsidRPr="001467D0" w:rsidRDefault="00B65DF3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27 de mayo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Fiscalía Adjunta Contra la Trata de Personas </w:t>
            </w:r>
          </w:p>
        </w:tc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28 de mayo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Narcotráfico y Delitos Conexos</w:t>
            </w:r>
          </w:p>
        </w:tc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29 de mayo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Santa Cruz</w:t>
            </w:r>
          </w:p>
        </w:tc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1 de junio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Nicoya</w:t>
            </w:r>
          </w:p>
        </w:tc>
        <w:tc>
          <w:tcPr>
            <w:tcW w:w="4414" w:type="dxa"/>
          </w:tcPr>
          <w:p w:rsidR="00624DB6" w:rsidRPr="001467D0" w:rsidRDefault="00B27A1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2 de junio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B01DBE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Coto Brus</w:t>
            </w:r>
          </w:p>
        </w:tc>
        <w:tc>
          <w:tcPr>
            <w:tcW w:w="4414" w:type="dxa"/>
          </w:tcPr>
          <w:p w:rsidR="00624DB6" w:rsidRPr="001467D0" w:rsidRDefault="00B01DBE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3 de junio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675F74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Género</w:t>
            </w:r>
          </w:p>
        </w:tc>
        <w:tc>
          <w:tcPr>
            <w:tcW w:w="4414" w:type="dxa"/>
          </w:tcPr>
          <w:p w:rsidR="00624DB6" w:rsidRPr="001467D0" w:rsidRDefault="00675F74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4 de junio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675F74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Legitimación de Capitales y Capitales Emergentes</w:t>
            </w:r>
          </w:p>
        </w:tc>
        <w:tc>
          <w:tcPr>
            <w:tcW w:w="4414" w:type="dxa"/>
          </w:tcPr>
          <w:p w:rsidR="00624DB6" w:rsidRPr="001467D0" w:rsidRDefault="00675F74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5 de junio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675F74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Pavas</w:t>
            </w:r>
          </w:p>
        </w:tc>
        <w:tc>
          <w:tcPr>
            <w:tcW w:w="4414" w:type="dxa"/>
          </w:tcPr>
          <w:p w:rsidR="00624DB6" w:rsidRPr="001467D0" w:rsidRDefault="00675F74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8 de junio del 2020</w:t>
            </w:r>
          </w:p>
        </w:tc>
      </w:tr>
      <w:tr w:rsidR="00624DB6" w:rsidRPr="001467D0" w:rsidTr="00624DB6">
        <w:tc>
          <w:tcPr>
            <w:tcW w:w="4414" w:type="dxa"/>
          </w:tcPr>
          <w:p w:rsidR="00624DB6" w:rsidRPr="001467D0" w:rsidRDefault="00975B3C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del II Circuito Judicial de San José</w:t>
            </w:r>
          </w:p>
        </w:tc>
        <w:tc>
          <w:tcPr>
            <w:tcW w:w="4414" w:type="dxa"/>
          </w:tcPr>
          <w:p w:rsidR="00624DB6" w:rsidRPr="001467D0" w:rsidRDefault="00257C70" w:rsidP="001467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9 de junio del 2020</w:t>
            </w:r>
            <w:bookmarkStart w:id="0" w:name="_GoBack"/>
            <w:bookmarkEnd w:id="0"/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San Carlos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9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La Fortuna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10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Los Chiles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11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Upala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12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Oficina de Atención y Protección a la Víctima del Delito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12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Guatuso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Lunes 15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Oficina de la Defensa Civil y de la Víctima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Martes 16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Ejecución de la Pena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17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Impugnaciones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18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Probidad, Transparencia y Anticorrupción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Viernes 19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Adjunta de Liberia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Miércoles 24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Fiscalía de Cañas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25 de junio del 2020</w:t>
            </w:r>
          </w:p>
        </w:tc>
      </w:tr>
      <w:tr w:rsidR="00975B3C" w:rsidRPr="001467D0" w:rsidTr="00624DB6"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Fiscalía de Sarapiquí </w:t>
            </w:r>
          </w:p>
        </w:tc>
        <w:tc>
          <w:tcPr>
            <w:tcW w:w="4414" w:type="dxa"/>
          </w:tcPr>
          <w:p w:rsidR="00975B3C" w:rsidRPr="001467D0" w:rsidRDefault="00975B3C" w:rsidP="00975B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Jueves 2 de julio del 2020</w:t>
            </w:r>
          </w:p>
        </w:tc>
      </w:tr>
    </w:tbl>
    <w:p w:rsidR="00085800" w:rsidRPr="001467D0" w:rsidRDefault="00085800" w:rsidP="001467D0">
      <w:pPr>
        <w:jc w:val="center"/>
        <w:rPr>
          <w:rFonts w:ascii="Arial" w:hAnsi="Arial" w:cs="Arial"/>
          <w:sz w:val="28"/>
          <w:szCs w:val="28"/>
        </w:rPr>
      </w:pPr>
    </w:p>
    <w:sectPr w:rsidR="00085800" w:rsidRPr="00146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00"/>
    <w:rsid w:val="00085800"/>
    <w:rsid w:val="000A478B"/>
    <w:rsid w:val="001467D0"/>
    <w:rsid w:val="00197722"/>
    <w:rsid w:val="00257C70"/>
    <w:rsid w:val="002B56EB"/>
    <w:rsid w:val="003908A1"/>
    <w:rsid w:val="004A3EA3"/>
    <w:rsid w:val="00527B50"/>
    <w:rsid w:val="006112E5"/>
    <w:rsid w:val="00624DB6"/>
    <w:rsid w:val="00675F74"/>
    <w:rsid w:val="006B39CA"/>
    <w:rsid w:val="007603CC"/>
    <w:rsid w:val="008F002E"/>
    <w:rsid w:val="00975B3C"/>
    <w:rsid w:val="00A25E58"/>
    <w:rsid w:val="00B01DBE"/>
    <w:rsid w:val="00B27A1C"/>
    <w:rsid w:val="00B65DF3"/>
    <w:rsid w:val="00BD04F8"/>
    <w:rsid w:val="00CB3CCA"/>
    <w:rsid w:val="00E1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00235"/>
  <w15:chartTrackingRefBased/>
  <w15:docId w15:val="{FE1DD764-88ED-4404-9A2E-303512A4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5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Alvarez Perez</dc:creator>
  <cp:keywords/>
  <dc:description/>
  <cp:lastModifiedBy>Monica Alvarez Perez</cp:lastModifiedBy>
  <cp:revision>14</cp:revision>
  <dcterms:created xsi:type="dcterms:W3CDTF">2020-02-14T16:31:00Z</dcterms:created>
  <dcterms:modified xsi:type="dcterms:W3CDTF">2020-02-14T22:03:00Z</dcterms:modified>
</cp:coreProperties>
</file>